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64233" w:rsidR="004F22A8" w:rsidP="004F22A8" w:rsidRDefault="004F22A8" w14:paraId="321A2E0C" w14:textId="77777777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20"/>
          <w:szCs w:val="20"/>
        </w:rPr>
      </w:pPr>
      <w:r w:rsidRPr="7AD85EF4" w:rsidR="004F22A8">
        <w:rPr>
          <w:rStyle w:val="normaltextrun"/>
          <w:rFonts w:ascii="Century Gothic" w:hAnsi="Century Gothic" w:cs="Segoe UI"/>
          <w:b w:val="1"/>
          <w:bCs w:val="1"/>
          <w:sz w:val="20"/>
          <w:szCs w:val="20"/>
          <w:lang w:val="en-US"/>
        </w:rPr>
        <w:t>Opportunity Guarantee – Social Media messages </w:t>
      </w:r>
      <w:r w:rsidRPr="7AD85EF4" w:rsidR="004F22A8">
        <w:rPr>
          <w:rStyle w:val="eop"/>
          <w:rFonts w:ascii="Century Gothic" w:hAnsi="Century Gothic" w:cs="Segoe UI"/>
          <w:sz w:val="20"/>
          <w:szCs w:val="20"/>
        </w:rPr>
        <w:t> </w:t>
      </w:r>
    </w:p>
    <w:p w:rsidR="7AD85EF4" w:rsidP="7AD85EF4" w:rsidRDefault="7AD85EF4" w14:paraId="706B3C1D" w14:textId="7FD78D38">
      <w:pPr>
        <w:pStyle w:val="paragraph"/>
        <w:spacing w:before="0" w:beforeAutospacing="off" w:after="0" w:afterAutospacing="off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71E5D173" w:rsidP="7AD85EF4" w:rsidRDefault="71E5D173" w14:paraId="080D4C41" w14:textId="12AB8584">
      <w:pPr>
        <w:pStyle w:val="paragraph"/>
        <w:spacing w:before="0" w:beforeAutospacing="off" w:after="0" w:afterAutospacing="off"/>
        <w:rPr>
          <w:rStyle w:val="eop"/>
          <w:rFonts w:ascii="Century Gothic" w:hAnsi="Century Gothic" w:eastAsia="Times New Roman" w:cs="Segoe UI"/>
          <w:sz w:val="20"/>
          <w:szCs w:val="20"/>
        </w:rPr>
      </w:pPr>
      <w:r w:rsidRPr="7AD85EF4" w:rsidR="71E5D173">
        <w:rPr>
          <w:rStyle w:val="eop"/>
          <w:rFonts w:ascii="Century Gothic" w:hAnsi="Century Gothic" w:eastAsia="Times New Roman" w:cs="Segoe UI"/>
          <w:sz w:val="20"/>
          <w:szCs w:val="20"/>
        </w:rPr>
        <w:t xml:space="preserve">To help spread the message and build the profile of the Opportunity Guarantee please find below suggested text and graphics for Social Media posts. </w:t>
      </w:r>
      <w:r w:rsidRPr="7AD85EF4" w:rsidR="0814365F">
        <w:rPr>
          <w:rStyle w:val="eop"/>
          <w:rFonts w:ascii="Century Gothic" w:hAnsi="Century Gothic" w:eastAsia="Times New Roman" w:cs="Segoe UI"/>
          <w:sz w:val="20"/>
          <w:szCs w:val="20"/>
        </w:rPr>
        <w:t>Please use the hashtag #OpportunityGuarantee so that we can track reach.</w:t>
      </w:r>
    </w:p>
    <w:p w:rsidRPr="00064233" w:rsidR="004F22A8" w:rsidP="004F22A8" w:rsidRDefault="004F22A8" w14:paraId="31655528" w14:textId="77777777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20"/>
          <w:szCs w:val="20"/>
          <w:lang w:val="en-US"/>
        </w:rPr>
      </w:pPr>
      <w:r w:rsidRPr="00064233">
        <w:rPr>
          <w:rStyle w:val="eop"/>
          <w:rFonts w:ascii="Century Gothic" w:hAnsi="Century Gothic" w:cs="Segoe UI"/>
          <w:sz w:val="20"/>
          <w:szCs w:val="20"/>
          <w:lang w:val="en-US"/>
        </w:rPr>
        <w:t> </w:t>
      </w:r>
    </w:p>
    <w:p w:rsidRPr="00064233" w:rsidR="004F22A8" w:rsidP="00064233" w:rsidRDefault="004F22A8" w14:paraId="72C0B128" w14:textId="7DE2BE94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20"/>
          <w:szCs w:val="20"/>
          <w:lang w:val="en-US"/>
        </w:rPr>
      </w:pPr>
      <w:r w:rsidRPr="00064233">
        <w:rPr>
          <w:rStyle w:val="normaltextrun"/>
          <w:rFonts w:ascii="Century Gothic" w:hAnsi="Century Gothic" w:cs="Segoe UI"/>
          <w:sz w:val="20"/>
          <w:szCs w:val="20"/>
          <w:lang w:val="en-US"/>
        </w:rPr>
        <w:t>We're calling for an #OpportunityGuarantee to support young people from the most disadvantaged backgrounds overcome the greatest barriers to securing a sustainable job. </w:t>
      </w:r>
      <w:r w:rsidRPr="00064233">
        <w:rPr>
          <w:rStyle w:val="eop"/>
          <w:rFonts w:ascii="Century Gothic" w:hAnsi="Century Gothic" w:cs="Segoe UI"/>
          <w:sz w:val="20"/>
          <w:szCs w:val="20"/>
          <w:lang w:val="en-US"/>
        </w:rPr>
        <w:t> </w:t>
      </w:r>
      <w:r w:rsidRPr="00064233">
        <w:rPr>
          <w:rStyle w:val="normaltextrun"/>
          <w:rFonts w:ascii="Century Gothic" w:hAnsi="Century Gothic" w:cs="Segoe UI"/>
          <w:sz w:val="20"/>
          <w:szCs w:val="20"/>
          <w:lang w:val="en-US"/>
        </w:rPr>
        <w:t>Read the paper and find out more: -</w:t>
      </w:r>
      <w:r w:rsidRPr="00064233" w:rsidR="00064233">
        <w:rPr>
          <w:rStyle w:val="normaltextrun"/>
          <w:rFonts w:ascii="Century Gothic" w:hAnsi="Century Gothic" w:cs="Segoe UI"/>
          <w:sz w:val="20"/>
          <w:szCs w:val="20"/>
          <w:lang w:val="en-US"/>
        </w:rPr>
        <w:t xml:space="preserve"> </w:t>
      </w:r>
      <w:hyperlink w:history="1" r:id="rId5">
        <w:r w:rsidRPr="00064233" w:rsidR="00064233">
          <w:rPr>
            <w:rStyle w:val="Hyperlink"/>
            <w:rFonts w:ascii="Century Gothic" w:hAnsi="Century Gothic" w:cs="Segoe UI"/>
            <w:sz w:val="20"/>
            <w:szCs w:val="20"/>
            <w:lang w:val="en-US"/>
          </w:rPr>
          <w:t>https://youthfuturesfoundation.org/news/an-opportunity-guarantee-for-young-people/</w:t>
        </w:r>
      </w:hyperlink>
    </w:p>
    <w:p w:rsidRPr="00064233" w:rsidR="004F22A8" w:rsidP="004F22A8" w:rsidRDefault="004F22A8" w14:paraId="34FE04A6" w14:textId="77777777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20"/>
          <w:szCs w:val="20"/>
          <w:lang w:val="en-US"/>
        </w:rPr>
      </w:pPr>
      <w:r w:rsidRPr="00064233">
        <w:rPr>
          <w:rStyle w:val="eop"/>
          <w:rFonts w:ascii="Century Gothic" w:hAnsi="Century Gothic" w:cs="Segoe UI"/>
          <w:sz w:val="20"/>
          <w:szCs w:val="20"/>
          <w:lang w:val="en-US"/>
        </w:rPr>
        <w:t> </w:t>
      </w:r>
    </w:p>
    <w:p w:rsidRPr="00064233" w:rsidR="00B142C5" w:rsidP="00064233" w:rsidRDefault="004F22A8" w14:paraId="1610BF21" w14:textId="493C2A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color w:val="565655"/>
          <w:sz w:val="20"/>
          <w:szCs w:val="20"/>
          <w:lang w:val="en-US"/>
        </w:rPr>
      </w:pPr>
      <w:r w:rsidRPr="00064233">
        <w:rPr>
          <w:rStyle w:val="normaltextrun"/>
          <w:rFonts w:ascii="Century Gothic" w:hAnsi="Century Gothic" w:cs="Segoe UI"/>
          <w:sz w:val="20"/>
          <w:szCs w:val="20"/>
          <w:lang w:val="en-US"/>
        </w:rPr>
        <w:t>Read the new Youth Employment Group paper calling for an #OpportunityGuarantee for young people:-</w:t>
      </w:r>
      <w:r w:rsidRPr="00064233">
        <w:rPr>
          <w:rStyle w:val="eop"/>
          <w:rFonts w:ascii="Century Gothic" w:hAnsi="Century Gothic" w:cs="Segoe UI"/>
          <w:sz w:val="20"/>
          <w:szCs w:val="20"/>
          <w:lang w:val="en-US"/>
        </w:rPr>
        <w:t> </w:t>
      </w:r>
      <w:r w:rsidRPr="00064233" w:rsidR="00064233">
        <w:rPr>
          <w:rStyle w:val="eop"/>
          <w:rFonts w:ascii="Century Gothic" w:hAnsi="Century Gothic" w:cs="Segoe UI"/>
          <w:sz w:val="20"/>
          <w:szCs w:val="20"/>
          <w:lang w:val="en-US"/>
        </w:rPr>
        <w:t xml:space="preserve"> </w:t>
      </w:r>
      <w:hyperlink w:history="1" r:id="rId6">
        <w:r w:rsidRPr="00064233" w:rsidR="00064233">
          <w:rPr>
            <w:rStyle w:val="Hyperlink"/>
            <w:rFonts w:ascii="Century Gothic" w:hAnsi="Century Gothic" w:cs="Segoe UI"/>
            <w:sz w:val="20"/>
            <w:szCs w:val="20"/>
            <w:lang w:val="en-US"/>
          </w:rPr>
          <w:t>https://youthfuturesfoundation.org/news/an-opportunity-guarantee-for-young-people/</w:t>
        </w:r>
      </w:hyperlink>
    </w:p>
    <w:p w:rsidRPr="00064233" w:rsidR="00B142C5" w:rsidP="00B142C5" w:rsidRDefault="00B142C5" w14:paraId="1B80FF40" w14:textId="77777777">
      <w:pPr>
        <w:pStyle w:val="ListParagraph"/>
        <w:rPr>
          <w:rStyle w:val="normaltextrun"/>
          <w:rFonts w:ascii="Century Gothic" w:hAnsi="Century Gothic" w:cs="Segoe UI"/>
          <w:color w:val="565655"/>
          <w:sz w:val="20"/>
          <w:szCs w:val="20"/>
          <w:lang w:val="en-US"/>
        </w:rPr>
      </w:pPr>
    </w:p>
    <w:p w:rsidRPr="00064233" w:rsidR="00B142C5" w:rsidP="00064233" w:rsidRDefault="004F22A8" w14:paraId="1768F578" w14:textId="2AB94FFE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565655"/>
          <w:sz w:val="20"/>
          <w:szCs w:val="20"/>
          <w:lang w:val="en-US"/>
        </w:rPr>
      </w:pPr>
      <w:r w:rsidRPr="00064233">
        <w:rPr>
          <w:rStyle w:val="normaltextrun"/>
          <w:rFonts w:ascii="Century Gothic" w:hAnsi="Century Gothic" w:cs="Segoe UI"/>
          <w:color w:val="565655"/>
          <w:sz w:val="20"/>
          <w:szCs w:val="20"/>
          <w:lang w:val="en-US"/>
        </w:rPr>
        <w:t>The crisis is still very real for young people in the middle of 2021, and even if the </w:t>
      </w:r>
      <w:proofErr w:type="spellStart"/>
      <w:r w:rsidRPr="00064233">
        <w:rPr>
          <w:rStyle w:val="normaltextrun"/>
          <w:rFonts w:ascii="Century Gothic" w:hAnsi="Century Gothic" w:cs="Segoe UI"/>
          <w:color w:val="565655"/>
          <w:sz w:val="20"/>
          <w:szCs w:val="20"/>
          <w:lang w:val="en-US"/>
        </w:rPr>
        <w:t>labour</w:t>
      </w:r>
      <w:proofErr w:type="spellEnd"/>
      <w:r w:rsidRPr="00064233">
        <w:rPr>
          <w:rStyle w:val="normaltextrun"/>
          <w:rFonts w:ascii="Century Gothic" w:hAnsi="Century Gothic" w:cs="Segoe UI"/>
          <w:color w:val="565655"/>
          <w:sz w:val="20"/>
          <w:szCs w:val="20"/>
          <w:lang w:val="en-US"/>
        </w:rPr>
        <w:t> market begins to improve, the crisis will continue to affect young people. That’s why we’re calling for an #OpportunityGuarantee. Find out more:</w:t>
      </w:r>
      <w:r w:rsidRPr="00064233" w:rsidR="00064233">
        <w:rPr>
          <w:rStyle w:val="normaltextrun"/>
          <w:rFonts w:ascii="Century Gothic" w:hAnsi="Century Gothic" w:cs="Segoe UI"/>
          <w:color w:val="565655"/>
          <w:sz w:val="20"/>
          <w:szCs w:val="20"/>
          <w:lang w:val="en-US"/>
        </w:rPr>
        <w:t>-</w:t>
      </w:r>
      <w:r w:rsidRPr="00064233" w:rsidR="00B142C5">
        <w:rPr>
          <w:rStyle w:val="normaltextrun"/>
          <w:rFonts w:ascii="Century Gothic" w:hAnsi="Century Gothic" w:cs="Segoe UI"/>
          <w:color w:val="565655"/>
          <w:sz w:val="20"/>
          <w:szCs w:val="20"/>
          <w:lang w:val="en-US"/>
        </w:rPr>
        <w:t xml:space="preserve"> </w:t>
      </w:r>
      <w:hyperlink w:history="1" r:id="rId7">
        <w:r w:rsidRPr="00064233" w:rsidR="00064233">
          <w:rPr>
            <w:rStyle w:val="Hyperlink"/>
            <w:rFonts w:ascii="Century Gothic" w:hAnsi="Century Gothic" w:cs="Segoe UI"/>
            <w:sz w:val="20"/>
            <w:szCs w:val="20"/>
            <w:lang w:val="en-US"/>
          </w:rPr>
          <w:t>https://youthfuturesfoundation.org/news/an-opportunity-guarantee-for-young-people/</w:t>
        </w:r>
      </w:hyperlink>
    </w:p>
    <w:p w:rsidRPr="00064233" w:rsidR="00064233" w:rsidP="00064233" w:rsidRDefault="00064233" w14:paraId="1617C9CF" w14:textId="77777777">
      <w:pPr>
        <w:pStyle w:val="ListParagraph"/>
        <w:rPr>
          <w:rFonts w:ascii="Century Gothic" w:hAnsi="Century Gothic" w:cs="Segoe UI"/>
          <w:color w:val="565655"/>
          <w:sz w:val="20"/>
          <w:szCs w:val="20"/>
          <w:lang w:val="en-US"/>
        </w:rPr>
      </w:pPr>
    </w:p>
    <w:p w:rsidRPr="00064233" w:rsidR="00064233" w:rsidP="00064233" w:rsidRDefault="00064233" w14:paraId="33C04EAB" w14:textId="567E15D0">
      <w:pPr>
        <w:spacing w:after="0" w:line="240" w:lineRule="auto"/>
        <w:textAlignment w:val="baseline"/>
        <w:rPr>
          <w:rFonts w:ascii="Century Gothic" w:hAnsi="Century Gothic" w:eastAsia="Times New Roman" w:cs="Segoe UI"/>
          <w:sz w:val="20"/>
          <w:szCs w:val="20"/>
          <w:lang w:val="en-US" w:eastAsia="en-GB"/>
        </w:rPr>
      </w:pPr>
      <w:r w:rsidRPr="7AD85EF4" w:rsidR="00064233">
        <w:rPr>
          <w:rFonts w:ascii="Century Gothic" w:hAnsi="Century Gothic" w:eastAsia="Times New Roman" w:cs="Segoe UI"/>
          <w:sz w:val="20"/>
          <w:szCs w:val="20"/>
          <w:lang w:eastAsia="en-GB"/>
        </w:rPr>
        <w:t>The Youth Employment Group is working together to address the challenges posed by the COVID crisis on young people</w:t>
      </w:r>
      <w:r w:rsidRPr="7AD85EF4" w:rsidR="00960327">
        <w:rPr>
          <w:rFonts w:ascii="Century Gothic" w:hAnsi="Century Gothic" w:eastAsia="Times New Roman" w:cs="Segoe UI"/>
          <w:sz w:val="20"/>
          <w:szCs w:val="20"/>
          <w:lang w:eastAsia="en-GB"/>
        </w:rPr>
        <w:t>’s</w:t>
      </w:r>
      <w:r w:rsidRPr="7AD85EF4" w:rsidR="00064233">
        <w:rPr>
          <w:rFonts w:ascii="Century Gothic" w:hAnsi="Century Gothic" w:eastAsia="Times New Roman" w:cs="Segoe UI"/>
          <w:sz w:val="20"/>
          <w:szCs w:val="20"/>
          <w:lang w:eastAsia="en-GB"/>
        </w:rPr>
        <w:t xml:space="preserve"> prospects.</w:t>
      </w:r>
      <w:r w:rsidRPr="7AD85EF4" w:rsidR="00064233">
        <w:rPr>
          <w:rFonts w:ascii="Century Gothic" w:hAnsi="Century Gothic" w:eastAsia="Times New Roman" w:cs="Segoe UI"/>
          <w:color w:val="565655"/>
          <w:sz w:val="20"/>
          <w:szCs w:val="20"/>
          <w:lang w:eastAsia="en-GB"/>
        </w:rPr>
        <w:t> Our new paper calling for an #OpportunityGuarantee brings together this collaborative effort.</w:t>
      </w:r>
      <w:r w:rsidRPr="7AD85EF4" w:rsidR="00064233">
        <w:rPr>
          <w:rFonts w:ascii="Century Gothic" w:hAnsi="Century Gothic" w:eastAsia="Times New Roman" w:cs="Segoe UI"/>
          <w:color w:val="565655"/>
          <w:sz w:val="20"/>
          <w:szCs w:val="20"/>
          <w:lang w:val="en-US" w:eastAsia="en-GB"/>
        </w:rPr>
        <w:t> </w:t>
      </w:r>
      <w:r w:rsidRPr="7AD85EF4" w:rsidR="00064233">
        <w:rPr>
          <w:rFonts w:ascii="Century Gothic" w:hAnsi="Century Gothic" w:eastAsia="Times New Roman" w:cs="Segoe UI"/>
          <w:sz w:val="20"/>
          <w:szCs w:val="20"/>
          <w:lang w:val="en-US" w:eastAsia="en-GB"/>
        </w:rPr>
        <w:t>Find out more:- </w:t>
      </w:r>
      <w:hyperlink r:id="Ra7e1915324cb4cf9">
        <w:r w:rsidRPr="7AD85EF4" w:rsidR="00064233">
          <w:rPr>
            <w:rStyle w:val="Hyperlink"/>
            <w:rFonts w:ascii="Century Gothic" w:hAnsi="Century Gothic" w:cs="Segoe UI"/>
            <w:sz w:val="20"/>
            <w:szCs w:val="20"/>
            <w:lang w:val="en-US"/>
          </w:rPr>
          <w:t>https://youthfuturesfoundation.org/news/an-opportunity-guarantee-for-young-people/</w:t>
        </w:r>
      </w:hyperlink>
    </w:p>
    <w:p w:rsidRPr="00B142C5" w:rsidR="00064233" w:rsidP="7AD85EF4" w:rsidRDefault="00064233" w14:paraId="4D1768AE" w14:textId="77777777" w14:noSpellErr="1">
      <w:pPr>
        <w:pStyle w:val="paragraph"/>
        <w:spacing w:before="0" w:beforeAutospacing="off" w:after="0" w:afterAutospacing="off"/>
        <w:ind w:left="0"/>
        <w:textAlignment w:val="baseline"/>
        <w:rPr>
          <w:rFonts w:ascii="Century Gothic" w:hAnsi="Century Gothic" w:cs="Segoe UI"/>
          <w:color w:val="565655"/>
          <w:sz w:val="20"/>
          <w:szCs w:val="20"/>
          <w:lang w:val="en-US"/>
        </w:rPr>
      </w:pPr>
    </w:p>
    <w:p w:rsidR="52307ED1" w:rsidP="7AD85EF4" w:rsidRDefault="52307ED1" w14:paraId="3D2BB61B" w14:textId="60B90676">
      <w:pPr>
        <w:pStyle w:val="paragraph"/>
        <w:spacing w:before="0" w:beforeAutospacing="off" w:after="0" w:afterAutospacing="off"/>
        <w:ind w:left="0"/>
        <w:rPr>
          <w:rFonts w:ascii="Century Gothic" w:hAnsi="Century Gothic" w:eastAsia="Century Gothic" w:cs="Century Gothic"/>
          <w:b w:val="1"/>
          <w:bCs w:val="1"/>
          <w:color w:val="565655"/>
          <w:sz w:val="20"/>
          <w:szCs w:val="20"/>
          <w:lang w:val="en-US"/>
        </w:rPr>
      </w:pPr>
      <w:r w:rsidRPr="7AD85EF4" w:rsidR="52307ED1">
        <w:rPr>
          <w:rFonts w:ascii="Century Gothic" w:hAnsi="Century Gothic" w:eastAsia="Century Gothic" w:cs="Century Gothic"/>
          <w:b w:val="1"/>
          <w:bCs w:val="1"/>
          <w:color w:val="565655"/>
          <w:sz w:val="20"/>
          <w:szCs w:val="20"/>
          <w:lang w:val="en-US"/>
        </w:rPr>
        <w:t>Alternative hyperlink</w:t>
      </w:r>
      <w:r w:rsidRPr="7AD85EF4" w:rsidR="3E94CD42">
        <w:rPr>
          <w:rFonts w:ascii="Century Gothic" w:hAnsi="Century Gothic" w:eastAsia="Century Gothic" w:cs="Century Gothic"/>
          <w:b w:val="1"/>
          <w:bCs w:val="1"/>
          <w:color w:val="565655"/>
          <w:sz w:val="20"/>
          <w:szCs w:val="20"/>
          <w:lang w:val="en-US"/>
        </w:rPr>
        <w:t>s</w:t>
      </w:r>
      <w:r w:rsidRPr="7AD85EF4" w:rsidR="52307ED1">
        <w:rPr>
          <w:rFonts w:ascii="Century Gothic" w:hAnsi="Century Gothic" w:eastAsia="Century Gothic" w:cs="Century Gothic"/>
          <w:b w:val="1"/>
          <w:bCs w:val="1"/>
          <w:color w:val="565655"/>
          <w:sz w:val="20"/>
          <w:szCs w:val="20"/>
          <w:lang w:val="en-US"/>
        </w:rPr>
        <w:t>:</w:t>
      </w:r>
    </w:p>
    <w:p w:rsidR="7AD85EF4" w:rsidP="7AD85EF4" w:rsidRDefault="7AD85EF4" w14:paraId="2870C010" w14:textId="2A65B3DA">
      <w:pPr>
        <w:pStyle w:val="paragraph"/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color w:val="565655"/>
          <w:sz w:val="24"/>
          <w:szCs w:val="24"/>
          <w:lang w:val="en-US"/>
        </w:rPr>
      </w:pPr>
    </w:p>
    <w:p w:rsidR="52307ED1" w:rsidP="7AD85EF4" w:rsidRDefault="52307ED1" w14:paraId="4F39B753" w14:textId="36B70CE5">
      <w:pPr>
        <w:pStyle w:val="paragraph"/>
        <w:spacing w:before="0" w:beforeAutospacing="off" w:after="0" w:afterAutospacing="off"/>
        <w:ind w:left="0"/>
        <w:rPr>
          <w:rFonts w:ascii="Century Gothic" w:hAnsi="Century Gothic" w:eastAsia="Century Gothic" w:cs="Century Gothic"/>
          <w:color w:val="565655"/>
          <w:sz w:val="20"/>
          <w:szCs w:val="20"/>
          <w:lang w:val="en-US"/>
        </w:rPr>
      </w:pPr>
      <w:r w:rsidRPr="7AD85EF4" w:rsidR="52307ED1">
        <w:rPr>
          <w:rFonts w:ascii="Century Gothic" w:hAnsi="Century Gothic" w:eastAsia="Century Gothic" w:cs="Century Gothic"/>
          <w:sz w:val="20"/>
          <w:szCs w:val="20"/>
          <w:lang w:val="en-US"/>
        </w:rPr>
        <w:t xml:space="preserve">Short hyperlink to PDF of the </w:t>
      </w:r>
      <w:r w:rsidRPr="7AD85EF4" w:rsidR="52307ED1">
        <w:rPr>
          <w:rFonts w:ascii="Century Gothic" w:hAnsi="Century Gothic" w:eastAsia="Century Gothic" w:cs="Century Gothic"/>
          <w:sz w:val="20"/>
          <w:szCs w:val="20"/>
          <w:lang w:val="en-US"/>
        </w:rPr>
        <w:t>paper:</w:t>
      </w:r>
      <w:r w:rsidRPr="7AD85EF4" w:rsidR="52307ED1">
        <w:rPr>
          <w:rFonts w:ascii="Century Gothic" w:hAnsi="Century Gothic" w:eastAsia="Century Gothic" w:cs="Century Gothic"/>
          <w:sz w:val="20"/>
          <w:szCs w:val="20"/>
          <w:lang w:val="en-US"/>
        </w:rPr>
        <w:t xml:space="preserve"> </w:t>
      </w:r>
      <w:hyperlink r:id="Rb7fb867e94134bad">
        <w:r w:rsidRPr="7AD85EF4" w:rsidR="52307ED1">
          <w:rPr>
            <w:rStyle w:val="Hyperlink"/>
            <w:rFonts w:ascii="Century Gothic" w:hAnsi="Century Gothic" w:eastAsia="Century Gothic" w:cs="Century Gothic"/>
            <w:sz w:val="20"/>
            <w:szCs w:val="20"/>
            <w:lang w:val="en-US"/>
          </w:rPr>
          <w:t>http://bitly.ws/fztw</w:t>
        </w:r>
      </w:hyperlink>
      <w:r w:rsidRPr="7AD85EF4" w:rsidR="52307ED1">
        <w:rPr>
          <w:rFonts w:ascii="Century Gothic" w:hAnsi="Century Gothic" w:eastAsia="Century Gothic" w:cs="Century Gothic"/>
          <w:color w:val="565655"/>
          <w:sz w:val="20"/>
          <w:szCs w:val="20"/>
          <w:lang w:val="en-US"/>
        </w:rPr>
        <w:t xml:space="preserve"> </w:t>
      </w:r>
    </w:p>
    <w:p w:rsidR="7AD85EF4" w:rsidP="7AD85EF4" w:rsidRDefault="7AD85EF4" w14:paraId="43EF6CDA" w14:textId="7C40A8AE">
      <w:pPr>
        <w:pStyle w:val="paragraph"/>
        <w:spacing w:before="0" w:beforeAutospacing="off" w:after="0" w:afterAutospacing="off"/>
        <w:ind w:left="0"/>
        <w:rPr>
          <w:rFonts w:ascii="Century Gothic" w:hAnsi="Century Gothic" w:eastAsia="Century Gothic" w:cs="Century Gothic"/>
          <w:sz w:val="20"/>
          <w:szCs w:val="20"/>
          <w:lang w:val="en-US"/>
        </w:rPr>
      </w:pPr>
    </w:p>
    <w:p w:rsidR="3971F14E" w:rsidP="7AD85EF4" w:rsidRDefault="3971F14E" w14:paraId="3C6173D7" w14:textId="4FABCF10">
      <w:pPr>
        <w:pStyle w:val="paragraph"/>
        <w:spacing w:before="0" w:beforeAutospacing="off" w:after="0" w:afterAutospacing="off"/>
        <w:ind w:left="0"/>
        <w:rPr>
          <w:rFonts w:ascii="Century Gothic" w:hAnsi="Century Gothic" w:eastAsia="Century Gothic" w:cs="Century Gothic"/>
          <w:color w:val="565655"/>
          <w:sz w:val="20"/>
          <w:szCs w:val="20"/>
          <w:lang w:val="en-US"/>
        </w:rPr>
      </w:pPr>
      <w:r w:rsidRPr="7AD85EF4" w:rsidR="3971F14E">
        <w:rPr>
          <w:rFonts w:ascii="Century Gothic" w:hAnsi="Century Gothic" w:eastAsia="Century Gothic" w:cs="Century Gothic"/>
          <w:sz w:val="20"/>
          <w:szCs w:val="20"/>
          <w:lang w:val="en-US"/>
        </w:rPr>
        <w:t xml:space="preserve">Long hyperlink to PDF of the paper:  </w:t>
      </w:r>
      <w:hyperlink r:id="R98d977727ae8420f">
        <w:r w:rsidRPr="7AD85EF4" w:rsidR="3971F14E">
          <w:rPr>
            <w:rStyle w:val="Hyperlink"/>
            <w:rFonts w:ascii="Century Gothic" w:hAnsi="Century Gothic" w:eastAsia="Century Gothic" w:cs="Century Gothic"/>
            <w:sz w:val="20"/>
            <w:szCs w:val="20"/>
            <w:lang w:val="en-US"/>
          </w:rPr>
          <w:t>https://youthfuturesfoundation.org/wp-content/uploads/2021/07/Opportunity-Guarantee-04.pdf</w:t>
        </w:r>
      </w:hyperlink>
    </w:p>
    <w:p w:rsidR="7AD85EF4" w:rsidP="7AD85EF4" w:rsidRDefault="7AD85EF4" w14:paraId="644AE0A8" w14:textId="0008B3E0">
      <w:pPr>
        <w:pStyle w:val="paragraph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color w:val="565655"/>
          <w:sz w:val="24"/>
          <w:szCs w:val="24"/>
          <w:lang w:val="en-US"/>
        </w:rPr>
      </w:pPr>
    </w:p>
    <w:p w:rsidRPr="00B142C5" w:rsidR="004F22A8" w:rsidP="004F22A8" w:rsidRDefault="004F22A8" w14:paraId="2427D62E" w14:textId="77777777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lang w:val="en-US"/>
        </w:rPr>
      </w:pPr>
      <w:r w:rsidRPr="00B142C5">
        <w:rPr>
          <w:rStyle w:val="eop"/>
          <w:rFonts w:ascii="Century Gothic" w:hAnsi="Century Gothic" w:cs="Segoe UI"/>
          <w:lang w:val="en-US"/>
        </w:rPr>
        <w:t> </w:t>
      </w:r>
    </w:p>
    <w:p w:rsidR="004F22A8" w:rsidP="004F22A8" w:rsidRDefault="004F22A8" w14:paraId="275063E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Social media graphics</w:t>
      </w:r>
      <w:r>
        <w:rPr>
          <w:rStyle w:val="eop"/>
          <w:rFonts w:ascii="Century Gothic" w:hAnsi="Century Gothic" w:cs="Segoe UI"/>
          <w:sz w:val="22"/>
          <w:szCs w:val="22"/>
          <w:lang w:val="en-US"/>
        </w:rPr>
        <w:t> </w:t>
      </w:r>
    </w:p>
    <w:p w:rsidR="004F22A8" w:rsidP="004F22A8" w:rsidRDefault="004F22A8" w14:paraId="5215497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Fonts w:asciiTheme="minorHAnsi" w:hAnsiTheme="minorHAnsi" w:eastAsiaTheme="minorHAnsi" w:cstheme="minorBidi"/>
          <w:noProof/>
          <w:sz w:val="22"/>
          <w:szCs w:val="22"/>
          <w:lang w:eastAsia="en-US"/>
        </w:rPr>
        <w:drawing>
          <wp:inline distT="0" distB="0" distL="0" distR="0" wp14:anchorId="337D1AEE" wp14:editId="4DA7651A">
            <wp:extent cx="3463290" cy="194810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013" cy="196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4F22A8" w:rsidP="004F22A8" w:rsidRDefault="004F22A8" w14:paraId="15AF5A8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4F22A8" w:rsidP="004F22A8" w:rsidRDefault="004F22A8" w14:paraId="2691F06A" w14:textId="4BD72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lastRenderedPageBreak/>
        <w:t> </w:t>
      </w:r>
      <w:r>
        <w:rPr>
          <w:rFonts w:asciiTheme="minorHAnsi" w:hAnsiTheme="minorHAnsi" w:eastAsiaTheme="minorHAnsi" w:cstheme="minorBidi"/>
          <w:noProof/>
          <w:sz w:val="22"/>
          <w:szCs w:val="22"/>
          <w:lang w:eastAsia="en-US"/>
        </w:rPr>
        <w:drawing>
          <wp:inline distT="0" distB="0" distL="0" distR="0" wp14:anchorId="485E9AB2" wp14:editId="70617923">
            <wp:extent cx="3408116" cy="1917065"/>
            <wp:effectExtent l="0" t="0" r="190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089" cy="192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eastAsiaTheme="minorHAnsi" w:cstheme="minorBidi"/>
          <w:noProof/>
          <w:sz w:val="22"/>
          <w:szCs w:val="22"/>
          <w:lang w:eastAsia="en-US"/>
        </w:rPr>
        <w:drawing>
          <wp:inline distT="0" distB="0" distL="0" distR="0" wp14:anchorId="6DDC6147" wp14:editId="2104AFC0">
            <wp:extent cx="3386665" cy="19050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410" cy="192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4F22A8" w:rsidP="004F22A8" w:rsidRDefault="004F22A8" w14:paraId="47C0D35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4F22A8" w:rsidP="004F22A8" w:rsidRDefault="004F22A8" w14:paraId="4B77E63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4F22A8" w:rsidP="004F22A8" w:rsidRDefault="004F22A8" w14:paraId="51C7249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Fonts w:asciiTheme="minorHAnsi" w:hAnsiTheme="minorHAnsi" w:eastAsiaTheme="minorHAnsi" w:cstheme="minorBidi"/>
          <w:noProof/>
          <w:sz w:val="22"/>
          <w:szCs w:val="22"/>
          <w:lang w:eastAsia="en-US"/>
        </w:rPr>
        <w:drawing>
          <wp:inline distT="0" distB="0" distL="0" distR="0" wp14:anchorId="46844336" wp14:editId="1178C143">
            <wp:extent cx="3403600" cy="1914525"/>
            <wp:effectExtent l="0" t="0" r="635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383" cy="1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4F22A8" w:rsidP="004F22A8" w:rsidRDefault="004F22A8" w14:paraId="5FD2BA0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Fonts w:asciiTheme="minorHAnsi" w:hAnsiTheme="minorHAnsi" w:eastAsiaTheme="minorHAnsi" w:cstheme="minorBidi"/>
          <w:noProof/>
          <w:sz w:val="22"/>
          <w:szCs w:val="22"/>
          <w:lang w:eastAsia="en-US"/>
        </w:rPr>
        <w:drawing>
          <wp:inline distT="0" distB="0" distL="0" distR="0" wp14:anchorId="0C0676BE" wp14:editId="41911D81">
            <wp:extent cx="3346450" cy="1882379"/>
            <wp:effectExtent l="0" t="0" r="635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276" cy="190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4F22A8" w:rsidP="004F22A8" w:rsidRDefault="004F22A8" w14:paraId="3238435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Fonts w:asciiTheme="minorHAnsi" w:hAnsiTheme="minorHAnsi" w:eastAsiaTheme="minorHAnsi" w:cstheme="minorBidi"/>
          <w:noProof/>
          <w:sz w:val="22"/>
          <w:szCs w:val="22"/>
          <w:lang w:eastAsia="en-US"/>
        </w:rPr>
        <w:drawing>
          <wp:inline distT="0" distB="0" distL="0" distR="0" wp14:anchorId="56323DA5" wp14:editId="49AE697A">
            <wp:extent cx="3327400" cy="1871662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17" cy="189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CD5" w:rsidRDefault="00960327" w14:paraId="53094080" w14:textId="77777777"/>
    <w:sectPr w:rsidR="003A0CD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966B8"/>
    <w:multiLevelType w:val="hybridMultilevel"/>
    <w:tmpl w:val="F63ACD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A8"/>
    <w:rsid w:val="00064233"/>
    <w:rsid w:val="004F22A8"/>
    <w:rsid w:val="005D0FF4"/>
    <w:rsid w:val="00960327"/>
    <w:rsid w:val="00B142C5"/>
    <w:rsid w:val="00CF4103"/>
    <w:rsid w:val="0814365F"/>
    <w:rsid w:val="2977F778"/>
    <w:rsid w:val="3971F14E"/>
    <w:rsid w:val="3C617695"/>
    <w:rsid w:val="3CDBEF09"/>
    <w:rsid w:val="3E94CD42"/>
    <w:rsid w:val="4D2E85BF"/>
    <w:rsid w:val="52307ED1"/>
    <w:rsid w:val="69F40400"/>
    <w:rsid w:val="71E5D173"/>
    <w:rsid w:val="7381BDE9"/>
    <w:rsid w:val="7AD85EF4"/>
    <w:rsid w:val="7F72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2799"/>
  <w15:chartTrackingRefBased/>
  <w15:docId w15:val="{EA37F90C-D33A-4AA1-8E0C-51C97986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F22A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F22A8"/>
  </w:style>
  <w:style w:type="character" w:styleId="eop" w:customStyle="1">
    <w:name w:val="eop"/>
    <w:basedOn w:val="DefaultParagraphFont"/>
    <w:rsid w:val="004F22A8"/>
  </w:style>
  <w:style w:type="character" w:styleId="Hyperlink">
    <w:name w:val="Hyperlink"/>
    <w:basedOn w:val="DefaultParagraphFont"/>
    <w:uiPriority w:val="99"/>
    <w:unhideWhenUsed/>
    <w:rsid w:val="004F22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2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png" Id="rId13" /><Relationship Type="http://schemas.openxmlformats.org/officeDocument/2006/relationships/customXml" Target="../customXml/item2.xml" Id="rId18" /><Relationship Type="http://schemas.openxmlformats.org/officeDocument/2006/relationships/settings" Target="settings.xml" Id="rId3" /><Relationship Type="http://schemas.openxmlformats.org/officeDocument/2006/relationships/hyperlink" Target="https://youthfuturesfoundation.org/news/an-opportunity-guarantee-for-young-people/" TargetMode="External" Id="rId7" /><Relationship Type="http://schemas.openxmlformats.org/officeDocument/2006/relationships/image" Target="media/image4.png" Id="rId12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hyperlink" Target="https://youthfuturesfoundation.org/news/an-opportunity-guarantee-for-young-people/" TargetMode="External" Id="rId6" /><Relationship Type="http://schemas.openxmlformats.org/officeDocument/2006/relationships/image" Target="media/image3.png" Id="rId11" /><Relationship Type="http://schemas.openxmlformats.org/officeDocument/2006/relationships/hyperlink" Target="https://youthfuturesfoundation.org/news/an-opportunity-guarantee-for-young-people/" TargetMode="Externa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openxmlformats.org/officeDocument/2006/relationships/customXml" Target="../customXml/item3.xml" Id="rId19" /><Relationship Type="http://schemas.openxmlformats.org/officeDocument/2006/relationships/webSettings" Target="webSettings.xml" Id="rId4" /><Relationship Type="http://schemas.openxmlformats.org/officeDocument/2006/relationships/image" Target="media/image1.png" Id="rId9" /><Relationship Type="http://schemas.openxmlformats.org/officeDocument/2006/relationships/image" Target="media/image6.png" Id="rId14" /><Relationship Type="http://schemas.openxmlformats.org/officeDocument/2006/relationships/hyperlink" Target="https://youthfuturesfoundation.org/news/an-opportunity-guarantee-for-young-people/" TargetMode="External" Id="Ra7e1915324cb4cf9" /><Relationship Type="http://schemas.openxmlformats.org/officeDocument/2006/relationships/hyperlink" Target="http://bitly.ws/fztw" TargetMode="External" Id="Rb7fb867e94134bad" /><Relationship Type="http://schemas.openxmlformats.org/officeDocument/2006/relationships/hyperlink" Target="https://youthfuturesfoundation.org/wp-content/uploads/2021/07/Opportunity-Guarantee-04.pdf" TargetMode="External" Id="R98d977727ae842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93583A661E846915B6CF0DE4442EA" ma:contentTypeVersion="14" ma:contentTypeDescription="Create a new document." ma:contentTypeScope="" ma:versionID="a679a88fd6dffee9c07f11fddefa42ed">
  <xsd:schema xmlns:xsd="http://www.w3.org/2001/XMLSchema" xmlns:xs="http://www.w3.org/2001/XMLSchema" xmlns:p="http://schemas.microsoft.com/office/2006/metadata/properties" xmlns:ns2="9b7dec48-2aa5-426f-9abd-1f3ab81f953a" xmlns:ns3="1bc11cb2-38bd-49f8-91ac-bc034f19eb98" targetNamespace="http://schemas.microsoft.com/office/2006/metadata/properties" ma:root="true" ma:fieldsID="4c98754e0248e1f5b9335bb29ce2e136" ns2:_="" ns3:_="">
    <xsd:import namespace="9b7dec48-2aa5-426f-9abd-1f3ab81f953a"/>
    <xsd:import namespace="1bc11cb2-38bd-49f8-91ac-bc034f19e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No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dec48-2aa5-426f-9abd-1f3ab81f9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" ma:index="20" nillable="true" ma:displayName="Note" ma:description="Briefly what is the file" ma:format="Dropdown" ma:internalName="Not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1cb2-38bd-49f8-91ac-bc034f19eb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9b7dec48-2aa5-426f-9abd-1f3ab81f953a" xsi:nil="true"/>
  </documentManagement>
</p:properties>
</file>

<file path=customXml/itemProps1.xml><?xml version="1.0" encoding="utf-8"?>
<ds:datastoreItem xmlns:ds="http://schemas.openxmlformats.org/officeDocument/2006/customXml" ds:itemID="{98880807-B62A-40EB-A9AB-6AF8636006F1}"/>
</file>

<file path=customXml/itemProps2.xml><?xml version="1.0" encoding="utf-8"?>
<ds:datastoreItem xmlns:ds="http://schemas.openxmlformats.org/officeDocument/2006/customXml" ds:itemID="{829FDF1F-C52C-4D07-BA89-90E486594B3E}"/>
</file>

<file path=customXml/itemProps3.xml><?xml version="1.0" encoding="utf-8"?>
<ds:datastoreItem xmlns:ds="http://schemas.openxmlformats.org/officeDocument/2006/customXml" ds:itemID="{88396793-B0DB-4236-A2AF-9B0449D51E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Knox</dc:creator>
  <keywords/>
  <dc:description/>
  <lastModifiedBy>Helen Knox</lastModifiedBy>
  <revision>3</revision>
  <dcterms:created xsi:type="dcterms:W3CDTF">2021-07-16T08:24:00.0000000Z</dcterms:created>
  <dcterms:modified xsi:type="dcterms:W3CDTF">2021-07-16T10:39:28.8597246Z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0x010100EE793583A661E846915B6CF0DE4442EA</vt:lpwstr>
  </property>
</Properties>
</file>